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E8657" w14:textId="6B206242" w:rsidR="00DE7A4E" w:rsidRPr="0052548E" w:rsidRDefault="00DE7A4E" w:rsidP="00DE7A4E">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bookmarkStart w:id="0" w:name="_GoBack"/>
      <w:r w:rsidR="00950E3F" w:rsidRPr="00950E3F">
        <w:rPr>
          <w:rFonts w:ascii="Arial" w:hAnsi="Arial" w:cs="Arial" w:hint="eastAsia"/>
          <w:b/>
          <w:bCs/>
          <w:sz w:val="28"/>
        </w:rPr>
        <w:t>R1-2201857</w:t>
      </w:r>
    </w:p>
    <w:bookmarkEnd w:id="0"/>
    <w:p w14:paraId="2BB48D40" w14:textId="77777777" w:rsidR="00DE7A4E" w:rsidRPr="009513AC" w:rsidRDefault="00DE7A4E" w:rsidP="00DE7A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6356F171" w14:textId="77777777" w:rsidR="004B14A7" w:rsidRPr="00DE7A4E" w:rsidRDefault="004B14A7" w:rsidP="0018258D">
      <w:pPr>
        <w:snapToGrid w:val="0"/>
        <w:spacing w:after="0" w:line="288" w:lineRule="auto"/>
        <w:ind w:left="1988" w:hanging="1988"/>
        <w:jc w:val="both"/>
        <w:rPr>
          <w:rFonts w:ascii="Arial" w:hAnsi="Arial" w:cs="Arial"/>
          <w:b/>
          <w:sz w:val="24"/>
        </w:rPr>
      </w:pPr>
    </w:p>
    <w:p w14:paraId="68A16550" w14:textId="6A5C8663" w:rsidR="00172612" w:rsidRPr="007F6112" w:rsidRDefault="00172612" w:rsidP="0018258D">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5A47E1" w:rsidRPr="007F6112">
        <w:rPr>
          <w:rFonts w:ascii="Arial" w:hAnsi="Arial" w:cs="Arial"/>
          <w:b/>
          <w:sz w:val="24"/>
          <w:lang w:val="en-US"/>
        </w:rPr>
        <w:t>8.</w:t>
      </w:r>
      <w:r w:rsidR="003D1F90">
        <w:rPr>
          <w:rFonts w:ascii="Arial" w:hAnsi="Arial" w:cs="Arial"/>
          <w:b/>
          <w:sz w:val="24"/>
          <w:lang w:val="en-US"/>
        </w:rPr>
        <w:t>5</w:t>
      </w:r>
      <w:r w:rsidR="005A47E1" w:rsidRPr="007F6112">
        <w:rPr>
          <w:rFonts w:ascii="Arial" w:hAnsi="Arial" w:cs="Arial"/>
          <w:b/>
          <w:sz w:val="24"/>
          <w:lang w:val="en-US"/>
        </w:rPr>
        <w:t>.</w:t>
      </w:r>
      <w:r w:rsidR="000E1453">
        <w:rPr>
          <w:rFonts w:ascii="Arial" w:hAnsi="Arial" w:cs="Arial"/>
          <w:b/>
          <w:sz w:val="24"/>
          <w:lang w:val="en-US"/>
        </w:rPr>
        <w:t>2</w:t>
      </w:r>
    </w:p>
    <w:p w14:paraId="12B88FC6" w14:textId="77777777"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F1DE3A3"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3D1F90" w:rsidRPr="003D1F90">
        <w:rPr>
          <w:rFonts w:ascii="Arial" w:hAnsi="Arial" w:cs="Arial"/>
          <w:b/>
          <w:sz w:val="24"/>
          <w:lang w:val="en-US"/>
        </w:rPr>
        <w:t xml:space="preserve">Remaining issues on </w:t>
      </w:r>
      <w:r w:rsidR="00CA0BA0">
        <w:rPr>
          <w:rFonts w:ascii="Arial" w:hAnsi="Arial" w:cs="Arial"/>
          <w:b/>
          <w:sz w:val="24"/>
          <w:lang w:val="en-US"/>
        </w:rPr>
        <w:t>UL-AoA enhancements</w:t>
      </w:r>
    </w:p>
    <w:p w14:paraId="68473AC3" w14:textId="77777777" w:rsidR="008762F7" w:rsidRPr="007F6112" w:rsidRDefault="008762F7"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1023A99B" w14:textId="270FC410" w:rsidR="00CB4984" w:rsidRPr="006913E9" w:rsidRDefault="002C0CDC" w:rsidP="00C10043">
      <w:pPr>
        <w:spacing w:after="0" w:line="288" w:lineRule="auto"/>
        <w:jc w:val="both"/>
        <w:rPr>
          <w:rFonts w:ascii="Arial" w:hAnsi="Arial" w:cs="Arial"/>
          <w:lang w:eastAsia="ko-KR"/>
        </w:rPr>
      </w:pPr>
      <w:r>
        <w:rPr>
          <w:rFonts w:ascii="Arial" w:hAnsi="Arial" w:cs="Arial"/>
          <w:lang w:eastAsia="zh-CN"/>
        </w:rPr>
        <w:t>On the issue of supporting of multiple SRS-RSRP values together with multiple UL-AoA values associated with the first arrival path, no consensus was reached during the last RAN1 meeting</w:t>
      </w:r>
      <w:r w:rsidR="00F234B7">
        <w:rPr>
          <w:rFonts w:ascii="Arial" w:hAnsi="Arial" w:cs="Arial"/>
          <w:lang w:eastAsia="zh-CN"/>
        </w:rPr>
        <w:t>. In the maintenance phase, this remaining issue needs to be wrapped up, and our views are provided in this contribution.</w:t>
      </w:r>
    </w:p>
    <w:p w14:paraId="60F3EE91" w14:textId="4F3413B5" w:rsidR="003076F9" w:rsidRPr="00621824" w:rsidRDefault="00905C25"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 xml:space="preserve">Remaining issues on </w:t>
      </w:r>
      <w:r w:rsidR="00DA6E9E">
        <w:rPr>
          <w:rFonts w:cs="Arial"/>
          <w:b/>
          <w:sz w:val="30"/>
          <w:szCs w:val="30"/>
        </w:rPr>
        <w:t>UL-AoA enhancements</w:t>
      </w:r>
    </w:p>
    <w:p w14:paraId="58B57994" w14:textId="261470F3" w:rsidR="009D1CCC" w:rsidRDefault="009D1CCC" w:rsidP="00DA6E9E">
      <w:pPr>
        <w:snapToGrid w:val="0"/>
        <w:spacing w:beforeLines="50" w:before="120" w:after="0" w:line="288" w:lineRule="auto"/>
        <w:rPr>
          <w:rFonts w:ascii="Arial" w:hAnsi="Arial" w:cs="Arial"/>
          <w:lang w:eastAsia="zh-CN"/>
        </w:rPr>
      </w:pPr>
      <w:bookmarkStart w:id="2" w:name="_Ref31533076"/>
      <w:r>
        <w:rPr>
          <w:rFonts w:ascii="Arial" w:hAnsi="Arial" w:cs="Arial" w:hint="eastAsia"/>
          <w:lang w:eastAsia="zh-CN"/>
        </w:rPr>
        <w:t>I</w:t>
      </w:r>
      <w:r>
        <w:rPr>
          <w:rFonts w:ascii="Arial" w:hAnsi="Arial" w:cs="Arial"/>
          <w:lang w:eastAsia="zh-CN"/>
        </w:rPr>
        <w:t>n RAN1#106b-e meeting, the following agreement was made on UL-AoA reporting enhancements</w:t>
      </w:r>
      <w:r w:rsidR="007E1C54">
        <w:rPr>
          <w:rFonts w:ascii="Arial" w:hAnsi="Arial" w:cs="Arial"/>
          <w:lang w:eastAsia="zh-CN"/>
        </w:rPr>
        <w:t xml:space="preserve"> </w:t>
      </w:r>
      <w:r w:rsidR="007E1C54">
        <w:rPr>
          <w:rFonts w:ascii="Arial" w:hAnsi="Arial" w:cs="Arial"/>
          <w:highlight w:val="yellow"/>
          <w:lang w:eastAsia="zh-CN"/>
        </w:rPr>
        <w:fldChar w:fldCharType="begin"/>
      </w:r>
      <w:r w:rsidR="007E1C54">
        <w:rPr>
          <w:rFonts w:ascii="Arial" w:hAnsi="Arial" w:cs="Arial"/>
          <w:lang w:eastAsia="zh-CN"/>
        </w:rPr>
        <w:instrText xml:space="preserve"> REF _Ref87001159 \r \h </w:instrText>
      </w:r>
      <w:r w:rsidR="007E1C54">
        <w:rPr>
          <w:rFonts w:ascii="Arial" w:hAnsi="Arial" w:cs="Arial"/>
          <w:highlight w:val="yellow"/>
          <w:lang w:eastAsia="zh-CN"/>
        </w:rPr>
      </w:r>
      <w:r w:rsidR="007E1C54">
        <w:rPr>
          <w:rFonts w:ascii="Arial" w:hAnsi="Arial" w:cs="Arial"/>
          <w:highlight w:val="yellow"/>
          <w:lang w:eastAsia="zh-CN"/>
        </w:rPr>
        <w:fldChar w:fldCharType="separate"/>
      </w:r>
      <w:r w:rsidR="007E1C54">
        <w:rPr>
          <w:rFonts w:ascii="Arial" w:hAnsi="Arial" w:cs="Arial"/>
          <w:lang w:eastAsia="zh-CN"/>
        </w:rPr>
        <w:t>[1]</w:t>
      </w:r>
      <w:r w:rsidR="007E1C54">
        <w:rPr>
          <w:rFonts w:ascii="Arial" w:hAnsi="Arial" w:cs="Arial"/>
          <w:highlight w:val="yellow"/>
          <w:lang w:eastAsia="zh-CN"/>
        </w:rPr>
        <w:fldChar w:fldCharType="end"/>
      </w:r>
      <w:r>
        <w:rPr>
          <w:rFonts w:ascii="Arial" w:hAnsi="Arial" w:cs="Arial"/>
          <w:lang w:eastAsia="zh-CN"/>
        </w:rPr>
        <w:t>:</w:t>
      </w:r>
    </w:p>
    <w:tbl>
      <w:tblPr>
        <w:tblStyle w:val="af1"/>
        <w:tblW w:w="0" w:type="auto"/>
        <w:tblLook w:val="04A0" w:firstRow="1" w:lastRow="0" w:firstColumn="1" w:lastColumn="0" w:noHBand="0" w:noVBand="1"/>
      </w:tblPr>
      <w:tblGrid>
        <w:gridCol w:w="9962"/>
      </w:tblGrid>
      <w:tr w:rsidR="009D1CCC" w:rsidRPr="009D1CCC" w14:paraId="23AEAF48" w14:textId="77777777" w:rsidTr="009D1CCC">
        <w:tc>
          <w:tcPr>
            <w:tcW w:w="9962" w:type="dxa"/>
          </w:tcPr>
          <w:p w14:paraId="40454AB7" w14:textId="77777777" w:rsidR="009D1CCC" w:rsidRPr="009D1CCC" w:rsidRDefault="009D1CCC" w:rsidP="009D1CCC">
            <w:pPr>
              <w:spacing w:beforeLines="50" w:after="0" w:line="288" w:lineRule="auto"/>
              <w:rPr>
                <w:rFonts w:ascii="Arial" w:hAnsi="Arial" w:cs="Arial"/>
                <w:lang w:eastAsia="x-none"/>
              </w:rPr>
            </w:pPr>
            <w:r w:rsidRPr="009D1CCC">
              <w:rPr>
                <w:rFonts w:ascii="Arial" w:hAnsi="Arial" w:cs="Arial"/>
                <w:highlight w:val="green"/>
                <w:lang w:eastAsia="x-none"/>
              </w:rPr>
              <w:t>Agreement:</w:t>
            </w:r>
          </w:p>
          <w:p w14:paraId="3D502360" w14:textId="77777777" w:rsidR="009D1CCC" w:rsidRPr="009D1CCC" w:rsidRDefault="009D1CCC" w:rsidP="009D1CCC">
            <w:pPr>
              <w:numPr>
                <w:ilvl w:val="0"/>
                <w:numId w:val="44"/>
              </w:numPr>
              <w:overflowPunct/>
              <w:autoSpaceDE/>
              <w:autoSpaceDN/>
              <w:adjustRightInd/>
              <w:spacing w:before="0" w:after="0" w:line="288" w:lineRule="auto"/>
              <w:textAlignment w:val="auto"/>
              <w:rPr>
                <w:rFonts w:ascii="Arial" w:eastAsia="宋体" w:hAnsi="Arial" w:cs="Arial"/>
                <w:lang w:val="en-US" w:eastAsia="zh-CN"/>
              </w:rPr>
            </w:pPr>
            <w:r w:rsidRPr="009D1CCC">
              <w:rPr>
                <w:rFonts w:ascii="Arial" w:eastAsia="宋体" w:hAnsi="Arial" w:cs="Arial"/>
                <w:lang w:val="en-US" w:eastAsia="zh-CN"/>
              </w:rPr>
              <w:t xml:space="preserve">For the first arrival path measurements on SRS for positioning resource, </w:t>
            </w:r>
          </w:p>
          <w:p w14:paraId="4669EBFF" w14:textId="77777777" w:rsidR="009D1CCC" w:rsidRPr="009D1CCC" w:rsidRDefault="009D1CCC" w:rsidP="009D1CCC">
            <w:pPr>
              <w:numPr>
                <w:ilvl w:val="1"/>
                <w:numId w:val="44"/>
              </w:numPr>
              <w:overflowPunct/>
              <w:autoSpaceDE/>
              <w:autoSpaceDN/>
              <w:adjustRightInd/>
              <w:spacing w:before="0" w:after="0" w:line="288" w:lineRule="auto"/>
              <w:textAlignment w:val="auto"/>
              <w:rPr>
                <w:rFonts w:ascii="Arial" w:eastAsia="宋体" w:hAnsi="Arial" w:cs="Arial"/>
                <w:lang w:val="en-US" w:eastAsia="zh-CN"/>
              </w:rPr>
            </w:pPr>
            <w:r w:rsidRPr="009D1CCC">
              <w:rPr>
                <w:rFonts w:ascii="Arial" w:eastAsia="宋体" w:hAnsi="Arial" w:cs="Arial"/>
                <w:lang w:val="en-US" w:eastAsia="zh-CN"/>
              </w:rPr>
              <w:t>gNB can report to LMF the following set of measurements {one SRS-RSRP, multiple UL-AOAs (AoA/ZoA pairs), one UL-RTOA}</w:t>
            </w:r>
          </w:p>
          <w:p w14:paraId="688F7279" w14:textId="77777777" w:rsidR="009D1CCC" w:rsidRPr="009D1CCC" w:rsidRDefault="009D1CCC" w:rsidP="009D1CCC">
            <w:pPr>
              <w:numPr>
                <w:ilvl w:val="1"/>
                <w:numId w:val="44"/>
              </w:numPr>
              <w:overflowPunct/>
              <w:autoSpaceDE/>
              <w:autoSpaceDN/>
              <w:adjustRightInd/>
              <w:spacing w:before="0" w:after="0" w:line="288" w:lineRule="auto"/>
              <w:textAlignment w:val="auto"/>
              <w:rPr>
                <w:rFonts w:ascii="Arial" w:eastAsia="宋体" w:hAnsi="Arial" w:cs="Arial"/>
                <w:lang w:val="en-US" w:eastAsia="zh-CN"/>
              </w:rPr>
            </w:pPr>
            <w:r w:rsidRPr="009D1CCC">
              <w:rPr>
                <w:rFonts w:ascii="Arial" w:eastAsia="宋体" w:hAnsi="Arial" w:cs="Arial"/>
                <w:lang w:val="en-US" w:eastAsia="zh-CN"/>
              </w:rPr>
              <w:t>gNB can report to LMF the following set of measurements {one SRS-RSRP, multiple UL-AOAs (AoA/ZoA pairs), one-gNB Rx-Tx time difference}</w:t>
            </w:r>
          </w:p>
          <w:p w14:paraId="622767D1" w14:textId="77777777" w:rsidR="009D1CCC" w:rsidRPr="009D1CCC" w:rsidRDefault="009D1CCC" w:rsidP="009D1CCC">
            <w:pPr>
              <w:numPr>
                <w:ilvl w:val="1"/>
                <w:numId w:val="44"/>
              </w:numPr>
              <w:overflowPunct/>
              <w:autoSpaceDE/>
              <w:autoSpaceDN/>
              <w:adjustRightInd/>
              <w:spacing w:before="0" w:after="0" w:line="288" w:lineRule="auto"/>
              <w:textAlignment w:val="auto"/>
              <w:rPr>
                <w:rFonts w:ascii="Arial" w:eastAsia="宋体" w:hAnsi="Arial" w:cs="Arial"/>
                <w:lang w:val="en-US" w:eastAsia="zh-CN"/>
              </w:rPr>
            </w:pPr>
            <w:r w:rsidRPr="009D1CCC">
              <w:rPr>
                <w:rFonts w:ascii="Arial" w:eastAsia="宋体" w:hAnsi="Arial" w:cs="Arial"/>
                <w:lang w:val="en-US" w:eastAsia="zh-CN"/>
              </w:rPr>
              <w:t>FFS additional option: gNB can report to LMF the following set of measurements {multiple SRS-RSRP, multiple UL-AOAs (AoA/ZoA pairs), one UL-RTOA, one-gNB Rx-Tx time difference}</w:t>
            </w:r>
          </w:p>
          <w:p w14:paraId="1CC6B14B" w14:textId="77777777" w:rsidR="009D1CCC" w:rsidRPr="009D1CCC" w:rsidRDefault="009D1CCC" w:rsidP="009D1CCC">
            <w:pPr>
              <w:numPr>
                <w:ilvl w:val="1"/>
                <w:numId w:val="44"/>
              </w:numPr>
              <w:overflowPunct/>
              <w:autoSpaceDE/>
              <w:autoSpaceDN/>
              <w:adjustRightInd/>
              <w:spacing w:before="0" w:after="0" w:line="288" w:lineRule="auto"/>
              <w:textAlignment w:val="auto"/>
              <w:rPr>
                <w:rFonts w:ascii="Arial" w:eastAsia="宋体" w:hAnsi="Arial" w:cs="Arial"/>
                <w:lang w:val="en-US" w:eastAsia="zh-CN"/>
              </w:rPr>
            </w:pPr>
            <w:r w:rsidRPr="009D1CCC">
              <w:rPr>
                <w:rFonts w:ascii="Arial" w:eastAsia="宋体" w:hAnsi="Arial" w:cs="Arial"/>
                <w:lang w:val="en-US" w:eastAsia="zh-CN"/>
              </w:rPr>
              <w:t>All gNB measurements above are associated with SRS resource ID and timestamp, which are also reported to LMF</w:t>
            </w:r>
          </w:p>
          <w:p w14:paraId="0D8C4119" w14:textId="77777777" w:rsidR="009D1CCC" w:rsidRPr="009D1CCC" w:rsidRDefault="009D1CCC" w:rsidP="009D1CCC">
            <w:pPr>
              <w:numPr>
                <w:ilvl w:val="0"/>
                <w:numId w:val="44"/>
              </w:numPr>
              <w:overflowPunct/>
              <w:autoSpaceDE/>
              <w:autoSpaceDN/>
              <w:adjustRightInd/>
              <w:spacing w:before="0" w:after="0" w:line="288" w:lineRule="auto"/>
              <w:textAlignment w:val="auto"/>
              <w:rPr>
                <w:rFonts w:ascii="Arial" w:eastAsia="宋体" w:hAnsi="Arial" w:cs="Arial"/>
                <w:lang w:val="en-US" w:eastAsia="zh-CN"/>
              </w:rPr>
            </w:pPr>
            <w:r w:rsidRPr="009D1CCC">
              <w:rPr>
                <w:rFonts w:ascii="Arial" w:eastAsia="宋体" w:hAnsi="Arial" w:cs="Arial"/>
                <w:lang w:val="en-US" w:eastAsia="zh-CN"/>
              </w:rPr>
              <w:t>For the first arrival path measurements on SRS for MIMO resource,</w:t>
            </w:r>
          </w:p>
          <w:p w14:paraId="58AA0E0F" w14:textId="77777777" w:rsidR="009D1CCC" w:rsidRPr="009D1CCC" w:rsidRDefault="009D1CCC" w:rsidP="009D1CCC">
            <w:pPr>
              <w:numPr>
                <w:ilvl w:val="1"/>
                <w:numId w:val="44"/>
              </w:numPr>
              <w:overflowPunct/>
              <w:autoSpaceDE/>
              <w:autoSpaceDN/>
              <w:adjustRightInd/>
              <w:spacing w:before="0" w:after="0" w:line="288" w:lineRule="auto"/>
              <w:textAlignment w:val="auto"/>
              <w:rPr>
                <w:rFonts w:ascii="Arial" w:eastAsia="宋体" w:hAnsi="Arial" w:cs="Arial"/>
                <w:lang w:val="en-US" w:eastAsia="zh-CN"/>
              </w:rPr>
            </w:pPr>
            <w:r w:rsidRPr="009D1CCC">
              <w:rPr>
                <w:rFonts w:ascii="Arial" w:eastAsia="宋体" w:hAnsi="Arial" w:cs="Arial"/>
                <w:lang w:val="en-US" w:eastAsia="zh-CN"/>
              </w:rPr>
              <w:t xml:space="preserve">gNB can report to LMF the following set of measurements {one SRS-RSRP, multiple UL-AOAs (AoA/ZoA pairs), one UL-RTOA} </w:t>
            </w:r>
          </w:p>
          <w:p w14:paraId="0EEA3536" w14:textId="77777777" w:rsidR="009D1CCC" w:rsidRPr="009D1CCC" w:rsidRDefault="009D1CCC" w:rsidP="009D1CCC">
            <w:pPr>
              <w:numPr>
                <w:ilvl w:val="1"/>
                <w:numId w:val="44"/>
              </w:numPr>
              <w:overflowPunct/>
              <w:autoSpaceDE/>
              <w:autoSpaceDN/>
              <w:adjustRightInd/>
              <w:spacing w:before="0" w:after="0" w:line="288" w:lineRule="auto"/>
              <w:textAlignment w:val="auto"/>
              <w:rPr>
                <w:rFonts w:ascii="Arial" w:eastAsia="宋体" w:hAnsi="Arial" w:cs="Arial"/>
                <w:lang w:val="en-US" w:eastAsia="zh-CN"/>
              </w:rPr>
            </w:pPr>
            <w:r w:rsidRPr="009D1CCC">
              <w:rPr>
                <w:rFonts w:ascii="Arial" w:eastAsia="宋体" w:hAnsi="Arial" w:cs="Arial"/>
                <w:lang w:val="en-US" w:eastAsia="zh-CN"/>
              </w:rPr>
              <w:t xml:space="preserve">FFS: gNB can report to LMF the following set of measurements {multiple SRS-RSRP, multiple UL-AOAs (AoA/ZoA pairs), one UL-RTOA} </w:t>
            </w:r>
          </w:p>
          <w:p w14:paraId="4A081156" w14:textId="77777777" w:rsidR="009D1CCC" w:rsidRPr="009D1CCC" w:rsidRDefault="009D1CCC" w:rsidP="009D1CCC">
            <w:pPr>
              <w:numPr>
                <w:ilvl w:val="1"/>
                <w:numId w:val="44"/>
              </w:numPr>
              <w:overflowPunct/>
              <w:autoSpaceDE/>
              <w:autoSpaceDN/>
              <w:adjustRightInd/>
              <w:spacing w:before="0" w:after="0" w:line="288" w:lineRule="auto"/>
              <w:textAlignment w:val="auto"/>
              <w:rPr>
                <w:rFonts w:ascii="Arial" w:eastAsia="宋体" w:hAnsi="Arial" w:cs="Arial"/>
                <w:lang w:val="en-US" w:eastAsia="zh-CN"/>
              </w:rPr>
            </w:pPr>
            <w:r w:rsidRPr="009D1CCC">
              <w:rPr>
                <w:rFonts w:ascii="Arial" w:eastAsia="宋体" w:hAnsi="Arial" w:cs="Arial"/>
                <w:lang w:val="en-US" w:eastAsia="zh-CN"/>
              </w:rPr>
              <w:t>All gNB measurements above are associated with SRS resource ID and timestamp, which are also reported to LMF</w:t>
            </w:r>
          </w:p>
          <w:p w14:paraId="6A3C3AF5" w14:textId="46A2DB07" w:rsidR="009D1CCC" w:rsidRPr="009D1CCC" w:rsidRDefault="009D1CCC" w:rsidP="009D1CCC">
            <w:pPr>
              <w:numPr>
                <w:ilvl w:val="1"/>
                <w:numId w:val="44"/>
              </w:numPr>
              <w:overflowPunct/>
              <w:autoSpaceDE/>
              <w:autoSpaceDN/>
              <w:adjustRightInd/>
              <w:spacing w:before="0" w:after="0" w:line="288" w:lineRule="auto"/>
              <w:textAlignment w:val="auto"/>
              <w:rPr>
                <w:rFonts w:ascii="Arial" w:eastAsia="宋体" w:hAnsi="Arial" w:cs="Arial"/>
                <w:lang w:val="en-US" w:eastAsia="zh-CN"/>
              </w:rPr>
            </w:pPr>
            <w:r w:rsidRPr="009D1CCC">
              <w:rPr>
                <w:rFonts w:ascii="Arial" w:eastAsia="宋体" w:hAnsi="Arial" w:cs="Arial"/>
                <w:lang w:val="en-US" w:eastAsia="zh-CN"/>
              </w:rPr>
              <w:t>Note: The operation of SRS for MIMO is transparent to the UE</w:t>
            </w:r>
          </w:p>
        </w:tc>
      </w:tr>
    </w:tbl>
    <w:p w14:paraId="2193AEB6" w14:textId="6FCC1B37" w:rsidR="009D1CCC" w:rsidRPr="009D1CCC" w:rsidRDefault="009D1CCC" w:rsidP="00DA6E9E">
      <w:pPr>
        <w:snapToGrid w:val="0"/>
        <w:spacing w:beforeLines="50" w:before="120" w:after="0" w:line="288" w:lineRule="auto"/>
        <w:rPr>
          <w:rFonts w:ascii="Arial" w:hAnsi="Arial" w:cs="Arial"/>
          <w:lang w:eastAsia="zh-CN"/>
        </w:rPr>
      </w:pPr>
      <w:r>
        <w:rPr>
          <w:rFonts w:ascii="Arial" w:hAnsi="Arial" w:cs="Arial" w:hint="eastAsia"/>
          <w:lang w:eastAsia="zh-CN"/>
        </w:rPr>
        <w:t>D</w:t>
      </w:r>
      <w:r>
        <w:rPr>
          <w:rFonts w:ascii="Arial" w:hAnsi="Arial" w:cs="Arial"/>
          <w:lang w:eastAsia="zh-CN"/>
        </w:rPr>
        <w:t>uring the discussion, companies shared diverse views on whether to support reporting of multiple first path SRS-RSRP values together with multiple UL-AoA values and one timing measurement (UL-RTOA or gNB Rx-Tx time difference). In addition, for measurements on SRS for positioning resources, another FFS point was whether to allow the gNB to include both UL-RTOA and gNB Rx-Tx time difference in the measurement set.</w:t>
      </w:r>
    </w:p>
    <w:p w14:paraId="1814D073" w14:textId="515F36BE" w:rsidR="00C33B36" w:rsidRDefault="008515A7" w:rsidP="00DA6E9E">
      <w:pPr>
        <w:snapToGrid w:val="0"/>
        <w:spacing w:beforeLines="50" w:before="120" w:after="0" w:line="288" w:lineRule="auto"/>
        <w:rPr>
          <w:rFonts w:ascii="Arial" w:eastAsia="Batang" w:hAnsi="Arial" w:cs="Arial"/>
        </w:rPr>
      </w:pPr>
      <w:r>
        <w:rPr>
          <w:rFonts w:ascii="Arial" w:eastAsia="Batang" w:hAnsi="Arial" w:cs="Arial"/>
        </w:rPr>
        <w:t xml:space="preserve">In RAN1#107-e meeting, the </w:t>
      </w:r>
      <w:r w:rsidR="000172A4">
        <w:rPr>
          <w:rFonts w:ascii="Arial" w:eastAsia="Batang" w:hAnsi="Arial" w:cs="Arial"/>
        </w:rPr>
        <w:t xml:space="preserve">first remaining </w:t>
      </w:r>
      <w:r>
        <w:rPr>
          <w:rFonts w:ascii="Arial" w:eastAsia="Batang" w:hAnsi="Arial" w:cs="Arial"/>
        </w:rPr>
        <w:t>issue</w:t>
      </w:r>
      <w:r w:rsidR="000172A4">
        <w:rPr>
          <w:rFonts w:ascii="Arial" w:eastAsia="Batang" w:hAnsi="Arial" w:cs="Arial"/>
        </w:rPr>
        <w:t xml:space="preserve"> above was</w:t>
      </w:r>
      <w:r>
        <w:rPr>
          <w:rFonts w:ascii="Arial" w:eastAsia="Batang" w:hAnsi="Arial" w:cs="Arial"/>
        </w:rPr>
        <w:t xml:space="preserve"> further discussed and the following two </w:t>
      </w:r>
      <w:r w:rsidR="00FF65C8">
        <w:rPr>
          <w:rFonts w:ascii="Arial" w:eastAsia="Batang" w:hAnsi="Arial" w:cs="Arial"/>
        </w:rPr>
        <w:t xml:space="preserve">intermediate </w:t>
      </w:r>
      <w:r>
        <w:rPr>
          <w:rFonts w:ascii="Arial" w:eastAsia="Batang" w:hAnsi="Arial" w:cs="Arial"/>
        </w:rPr>
        <w:t>alternatives were proposed</w:t>
      </w:r>
      <w:r w:rsidR="007E1C54">
        <w:rPr>
          <w:rFonts w:ascii="Arial" w:eastAsia="Batang" w:hAnsi="Arial" w:cs="Arial"/>
        </w:rPr>
        <w:t xml:space="preserve"> </w:t>
      </w:r>
      <w:r w:rsidR="007E1C54">
        <w:rPr>
          <w:rFonts w:ascii="Arial" w:eastAsia="Batang" w:hAnsi="Arial" w:cs="Arial"/>
          <w:highlight w:val="yellow"/>
        </w:rPr>
        <w:fldChar w:fldCharType="begin"/>
      </w:r>
      <w:r w:rsidR="007E1C54">
        <w:rPr>
          <w:rFonts w:ascii="Arial" w:eastAsia="Batang" w:hAnsi="Arial" w:cs="Arial"/>
        </w:rPr>
        <w:instrText xml:space="preserve"> REF _Ref95126199 \r \h </w:instrText>
      </w:r>
      <w:r w:rsidR="007E1C54">
        <w:rPr>
          <w:rFonts w:ascii="Arial" w:eastAsia="Batang" w:hAnsi="Arial" w:cs="Arial"/>
          <w:highlight w:val="yellow"/>
        </w:rPr>
      </w:r>
      <w:r w:rsidR="007E1C54">
        <w:rPr>
          <w:rFonts w:ascii="Arial" w:eastAsia="Batang" w:hAnsi="Arial" w:cs="Arial"/>
          <w:highlight w:val="yellow"/>
        </w:rPr>
        <w:fldChar w:fldCharType="separate"/>
      </w:r>
      <w:r w:rsidR="007E1C54">
        <w:rPr>
          <w:rFonts w:ascii="Arial" w:eastAsia="Batang" w:hAnsi="Arial" w:cs="Arial"/>
        </w:rPr>
        <w:t>[2]</w:t>
      </w:r>
      <w:r w:rsidR="007E1C54">
        <w:rPr>
          <w:rFonts w:ascii="Arial" w:eastAsia="Batang" w:hAnsi="Arial" w:cs="Arial"/>
          <w:highlight w:val="yellow"/>
        </w:rPr>
        <w:fldChar w:fldCharType="end"/>
      </w:r>
      <w:r>
        <w:rPr>
          <w:rFonts w:ascii="Arial" w:eastAsia="Batang" w:hAnsi="Arial" w:cs="Arial"/>
        </w:rPr>
        <w:t>:</w:t>
      </w:r>
    </w:p>
    <w:tbl>
      <w:tblPr>
        <w:tblStyle w:val="af1"/>
        <w:tblW w:w="0" w:type="auto"/>
        <w:tblLook w:val="04A0" w:firstRow="1" w:lastRow="0" w:firstColumn="1" w:lastColumn="0" w:noHBand="0" w:noVBand="1"/>
      </w:tblPr>
      <w:tblGrid>
        <w:gridCol w:w="9962"/>
      </w:tblGrid>
      <w:tr w:rsidR="008515A7" w:rsidRPr="007D615C" w14:paraId="0C7A599D" w14:textId="77777777" w:rsidTr="008515A7">
        <w:tc>
          <w:tcPr>
            <w:tcW w:w="9962" w:type="dxa"/>
          </w:tcPr>
          <w:p w14:paraId="0D8A0A97" w14:textId="77777777" w:rsidR="007D615C" w:rsidRPr="007D615C" w:rsidRDefault="007D615C" w:rsidP="00F37AFD">
            <w:pPr>
              <w:spacing w:beforeLines="50" w:after="0" w:line="288" w:lineRule="auto"/>
              <w:ind w:left="-6" w:hanging="11"/>
              <w:rPr>
                <w:rFonts w:ascii="Arial" w:hAnsi="Arial" w:cs="Arial"/>
              </w:rPr>
            </w:pPr>
            <w:r w:rsidRPr="007D615C">
              <w:rPr>
                <w:rFonts w:ascii="Arial" w:hAnsi="Arial" w:cs="Arial"/>
                <w:b/>
              </w:rPr>
              <w:t>Proposal 3.4-2</w:t>
            </w:r>
          </w:p>
          <w:p w14:paraId="03C50C10" w14:textId="77777777" w:rsidR="007D615C" w:rsidRPr="007D615C" w:rsidRDefault="007D615C" w:rsidP="007D615C">
            <w:pPr>
              <w:pStyle w:val="3GPPAgreements"/>
              <w:numPr>
                <w:ilvl w:val="0"/>
                <w:numId w:val="45"/>
              </w:numPr>
              <w:overflowPunct/>
              <w:autoSpaceDE/>
              <w:autoSpaceDN/>
              <w:adjustRightInd/>
              <w:spacing w:before="0" w:after="0" w:line="288" w:lineRule="auto"/>
              <w:ind w:left="284" w:hanging="284"/>
              <w:jc w:val="left"/>
              <w:textAlignment w:val="auto"/>
              <w:rPr>
                <w:rFonts w:ascii="Arial" w:hAnsi="Arial" w:cs="Arial"/>
                <w:sz w:val="20"/>
              </w:rPr>
            </w:pPr>
            <w:r w:rsidRPr="007D615C">
              <w:rPr>
                <w:rFonts w:ascii="Arial" w:hAnsi="Arial" w:cs="Arial"/>
                <w:sz w:val="20"/>
              </w:rPr>
              <w:t>Select one of the following alternatives</w:t>
            </w:r>
          </w:p>
          <w:p w14:paraId="396C870C" w14:textId="77777777" w:rsidR="007D615C" w:rsidRPr="007D615C" w:rsidRDefault="007D615C" w:rsidP="007D615C">
            <w:pPr>
              <w:pStyle w:val="3GPPAgreements"/>
              <w:numPr>
                <w:ilvl w:val="1"/>
                <w:numId w:val="45"/>
              </w:numPr>
              <w:overflowPunct/>
              <w:autoSpaceDE/>
              <w:autoSpaceDN/>
              <w:adjustRightInd/>
              <w:spacing w:before="0" w:after="0" w:line="288" w:lineRule="auto"/>
              <w:ind w:left="567" w:hanging="283"/>
              <w:jc w:val="left"/>
              <w:textAlignment w:val="auto"/>
              <w:rPr>
                <w:rFonts w:ascii="Arial" w:hAnsi="Arial" w:cs="Arial"/>
                <w:sz w:val="20"/>
              </w:rPr>
            </w:pPr>
            <w:r w:rsidRPr="007D615C">
              <w:rPr>
                <w:rFonts w:ascii="Arial" w:hAnsi="Arial" w:cs="Arial"/>
                <w:sz w:val="20"/>
              </w:rPr>
              <w:t>Alt.1</w:t>
            </w:r>
          </w:p>
          <w:p w14:paraId="1385AAE8" w14:textId="77777777" w:rsidR="007D615C" w:rsidRPr="007D615C" w:rsidRDefault="007D615C" w:rsidP="007D615C">
            <w:pPr>
              <w:pStyle w:val="3GPPAgreements"/>
              <w:numPr>
                <w:ilvl w:val="2"/>
                <w:numId w:val="45"/>
              </w:numPr>
              <w:overflowPunct/>
              <w:autoSpaceDE/>
              <w:autoSpaceDN/>
              <w:adjustRightInd/>
              <w:spacing w:before="0" w:after="0" w:line="288" w:lineRule="auto"/>
              <w:ind w:left="851" w:hanging="284"/>
              <w:jc w:val="left"/>
              <w:textAlignment w:val="auto"/>
              <w:rPr>
                <w:rFonts w:ascii="Arial" w:hAnsi="Arial" w:cs="Arial"/>
                <w:sz w:val="20"/>
              </w:rPr>
            </w:pPr>
            <w:r w:rsidRPr="007D615C">
              <w:rPr>
                <w:rFonts w:ascii="Arial" w:hAnsi="Arial" w:cs="Arial"/>
                <w:sz w:val="20"/>
              </w:rPr>
              <w:lastRenderedPageBreak/>
              <w:t xml:space="preserve">For the first arrival path measurements on SRS for positioning resource, gNB can report to LMF multiple sets of the following measurement tuples {one SRS-RSRPP, multiple UL-AOAs (AoA/ZoA pairs), one UL-RTOA or one gNB Rx-Tx time difference} </w:t>
            </w:r>
          </w:p>
          <w:p w14:paraId="09FA4E11" w14:textId="77777777" w:rsidR="007D615C" w:rsidRPr="007D615C" w:rsidRDefault="007D615C" w:rsidP="007D615C">
            <w:pPr>
              <w:pStyle w:val="3GPPAgreements"/>
              <w:numPr>
                <w:ilvl w:val="2"/>
                <w:numId w:val="45"/>
              </w:numPr>
              <w:overflowPunct/>
              <w:autoSpaceDE/>
              <w:autoSpaceDN/>
              <w:adjustRightInd/>
              <w:spacing w:before="0" w:after="0" w:line="288" w:lineRule="auto"/>
              <w:ind w:left="851" w:hanging="284"/>
              <w:jc w:val="left"/>
              <w:textAlignment w:val="auto"/>
              <w:rPr>
                <w:rFonts w:ascii="Arial" w:hAnsi="Arial" w:cs="Arial"/>
                <w:sz w:val="20"/>
              </w:rPr>
            </w:pPr>
            <w:r w:rsidRPr="007D615C">
              <w:rPr>
                <w:rFonts w:ascii="Arial" w:hAnsi="Arial" w:cs="Arial"/>
                <w:sz w:val="20"/>
              </w:rPr>
              <w:t>For the first arrival path measurements on SRS for MIMO resource, gNB can report to LMF multiple sets of the following measurement tuples {one SRS-RSRPP, multiple UL-AOAs (AoA/ZoA pairs), one UL-RTOA or one-gNB Rx-Tx time difference}</w:t>
            </w:r>
          </w:p>
          <w:p w14:paraId="62919619" w14:textId="77777777" w:rsidR="007D615C" w:rsidRPr="007D615C" w:rsidRDefault="007D615C" w:rsidP="007D615C">
            <w:pPr>
              <w:pStyle w:val="3GPPAgreements"/>
              <w:numPr>
                <w:ilvl w:val="1"/>
                <w:numId w:val="45"/>
              </w:numPr>
              <w:overflowPunct/>
              <w:autoSpaceDE/>
              <w:autoSpaceDN/>
              <w:adjustRightInd/>
              <w:spacing w:before="0" w:after="0" w:line="288" w:lineRule="auto"/>
              <w:ind w:left="567" w:hanging="283"/>
              <w:jc w:val="left"/>
              <w:textAlignment w:val="auto"/>
              <w:rPr>
                <w:rFonts w:ascii="Arial" w:hAnsi="Arial" w:cs="Arial"/>
                <w:sz w:val="20"/>
              </w:rPr>
            </w:pPr>
            <w:r w:rsidRPr="007D615C">
              <w:rPr>
                <w:rFonts w:ascii="Arial" w:hAnsi="Arial" w:cs="Arial"/>
                <w:sz w:val="20"/>
              </w:rPr>
              <w:t>Alt.2</w:t>
            </w:r>
          </w:p>
          <w:p w14:paraId="06383891" w14:textId="77777777" w:rsidR="007D615C" w:rsidRPr="007D615C" w:rsidRDefault="007D615C" w:rsidP="007D615C">
            <w:pPr>
              <w:pStyle w:val="3GPPAgreements"/>
              <w:numPr>
                <w:ilvl w:val="2"/>
                <w:numId w:val="45"/>
              </w:numPr>
              <w:overflowPunct/>
              <w:autoSpaceDE/>
              <w:autoSpaceDN/>
              <w:adjustRightInd/>
              <w:spacing w:before="0" w:after="0" w:line="288" w:lineRule="auto"/>
              <w:ind w:left="851" w:hanging="284"/>
              <w:jc w:val="left"/>
              <w:textAlignment w:val="auto"/>
              <w:rPr>
                <w:rFonts w:ascii="Arial" w:hAnsi="Arial" w:cs="Arial"/>
                <w:sz w:val="20"/>
              </w:rPr>
            </w:pPr>
            <w:r w:rsidRPr="007D615C">
              <w:rPr>
                <w:rFonts w:ascii="Arial" w:hAnsi="Arial" w:cs="Arial"/>
                <w:sz w:val="20"/>
              </w:rPr>
              <w:t>For the first arrival path measurements on SRS for positioning resource, gNB can report to LMF multiple sets of the following set of measurements {multiple SRS-RSRPP, multiple UL-AOAs (AoA/ZoA pairs), one UL-RTOA or one gNB Rx-Tx time difference}</w:t>
            </w:r>
          </w:p>
          <w:p w14:paraId="35DED357" w14:textId="77777777" w:rsidR="007D615C" w:rsidRPr="007D615C" w:rsidRDefault="007D615C" w:rsidP="007D615C">
            <w:pPr>
              <w:pStyle w:val="3GPPAgreements"/>
              <w:numPr>
                <w:ilvl w:val="2"/>
                <w:numId w:val="45"/>
              </w:numPr>
              <w:overflowPunct/>
              <w:autoSpaceDE/>
              <w:autoSpaceDN/>
              <w:adjustRightInd/>
              <w:spacing w:before="0" w:after="0" w:line="288" w:lineRule="auto"/>
              <w:ind w:left="851" w:hanging="284"/>
              <w:jc w:val="left"/>
              <w:textAlignment w:val="auto"/>
              <w:rPr>
                <w:rFonts w:ascii="Arial" w:hAnsi="Arial" w:cs="Arial"/>
                <w:sz w:val="20"/>
              </w:rPr>
            </w:pPr>
            <w:r w:rsidRPr="007D615C">
              <w:rPr>
                <w:rFonts w:ascii="Arial" w:hAnsi="Arial" w:cs="Arial"/>
                <w:sz w:val="20"/>
              </w:rPr>
              <w:t>For the first arrival path measurements on SRS for MIMO resource, gNB can report to LMF multiple sets of the following set of measurements {multiple SRS-RSRPP, multiple UL-AOAs (AoA/ZoA pairs), one UL-RTOA or one-gNB Rx-Tx time difference}</w:t>
            </w:r>
          </w:p>
          <w:p w14:paraId="30C83A89" w14:textId="01F1E27D" w:rsidR="008515A7" w:rsidRPr="00F12A77" w:rsidRDefault="007D615C" w:rsidP="00F12A77">
            <w:pPr>
              <w:pStyle w:val="3GPPAgreements"/>
              <w:numPr>
                <w:ilvl w:val="0"/>
                <w:numId w:val="45"/>
              </w:numPr>
              <w:overflowPunct/>
              <w:autoSpaceDE/>
              <w:autoSpaceDN/>
              <w:adjustRightInd/>
              <w:spacing w:before="0" w:after="0" w:line="288" w:lineRule="auto"/>
              <w:ind w:left="284" w:hanging="284"/>
              <w:jc w:val="left"/>
              <w:textAlignment w:val="auto"/>
              <w:rPr>
                <w:rFonts w:ascii="Arial" w:hAnsi="Arial" w:cs="Arial"/>
                <w:sz w:val="20"/>
              </w:rPr>
            </w:pPr>
            <w:r w:rsidRPr="007D615C">
              <w:rPr>
                <w:rFonts w:ascii="Arial" w:hAnsi="Arial" w:cs="Arial"/>
                <w:sz w:val="20"/>
              </w:rPr>
              <w:t>Above gNB measurements are associated with SRS resource ID and timestamp, which are also reported to LMF</w:t>
            </w:r>
          </w:p>
        </w:tc>
      </w:tr>
    </w:tbl>
    <w:p w14:paraId="7B1D61B5" w14:textId="5E9CB64C" w:rsidR="00717DE5" w:rsidRDefault="00424958" w:rsidP="00DA6E9E">
      <w:pPr>
        <w:snapToGrid w:val="0"/>
        <w:spacing w:beforeLines="50" w:before="120" w:after="0" w:line="288" w:lineRule="auto"/>
        <w:rPr>
          <w:rFonts w:ascii="Arial" w:hAnsi="Arial" w:cs="Arial"/>
          <w:lang w:eastAsia="zh-CN"/>
        </w:rPr>
      </w:pPr>
      <w:r>
        <w:rPr>
          <w:rFonts w:ascii="Arial" w:hAnsi="Arial" w:cs="Arial"/>
          <w:lang w:eastAsia="zh-CN"/>
        </w:rPr>
        <w:lastRenderedPageBreak/>
        <w:t xml:space="preserve">The main bullets of the above two alternatives allow the gNB to report multiple sets of measurements to the LMF, </w:t>
      </w:r>
      <w:r w:rsidR="00717DE5">
        <w:rPr>
          <w:rFonts w:ascii="Arial" w:hAnsi="Arial" w:cs="Arial"/>
          <w:lang w:eastAsia="zh-CN"/>
        </w:rPr>
        <w:t>which we believe</w:t>
      </w:r>
      <w:r w:rsidR="00D327C9">
        <w:rPr>
          <w:rFonts w:ascii="Arial" w:hAnsi="Arial" w:cs="Arial"/>
          <w:lang w:eastAsia="zh-CN"/>
        </w:rPr>
        <w:t xml:space="preserve"> </w:t>
      </w:r>
      <w:r w:rsidR="00717DE5">
        <w:rPr>
          <w:rFonts w:ascii="Arial" w:hAnsi="Arial" w:cs="Arial"/>
          <w:lang w:eastAsia="zh-CN"/>
        </w:rPr>
        <w:t xml:space="preserve">is within RAN3 scope. From RAN1 perspective, we should focus on whether the gNB can report multiple SRS-RSRP values together with multiple UL-AoAs and one timing measurement. </w:t>
      </w:r>
      <w:r w:rsidR="00DB15CA">
        <w:rPr>
          <w:rFonts w:ascii="Arial" w:hAnsi="Arial" w:cs="Arial"/>
          <w:lang w:eastAsia="zh-CN"/>
        </w:rPr>
        <w:t xml:space="preserve">For Alt. 1, </w:t>
      </w:r>
      <w:r>
        <w:rPr>
          <w:rFonts w:ascii="Arial" w:hAnsi="Arial" w:cs="Arial"/>
          <w:lang w:eastAsia="zh-CN"/>
        </w:rPr>
        <w:t>though it was clarified that</w:t>
      </w:r>
      <w:r w:rsidR="00DB15CA">
        <w:rPr>
          <w:rFonts w:ascii="Arial" w:hAnsi="Arial" w:cs="Arial"/>
          <w:lang w:eastAsia="zh-CN"/>
        </w:rPr>
        <w:t xml:space="preserve"> </w:t>
      </w:r>
      <w:r>
        <w:rPr>
          <w:rFonts w:ascii="Arial" w:hAnsi="Arial" w:cs="Arial"/>
          <w:lang w:eastAsia="zh-CN"/>
        </w:rPr>
        <w:t xml:space="preserve">the intention was to support </w:t>
      </w:r>
      <w:r w:rsidR="00B73B61" w:rsidRPr="00424958">
        <w:rPr>
          <w:rFonts w:ascii="Arial" w:hAnsi="Arial" w:cs="Arial"/>
          <w:lang w:eastAsia="zh-CN"/>
        </w:rPr>
        <w:t>reporting {multiple path-RSRP</w:t>
      </w:r>
      <w:r w:rsidR="00DB15CA">
        <w:rPr>
          <w:rFonts w:ascii="Arial" w:hAnsi="Arial" w:cs="Arial"/>
          <w:lang w:eastAsia="zh-CN"/>
        </w:rPr>
        <w:t>Ps</w:t>
      </w:r>
      <w:r w:rsidR="00B73B61" w:rsidRPr="00424958">
        <w:rPr>
          <w:rFonts w:ascii="Arial" w:hAnsi="Arial" w:cs="Arial"/>
          <w:lang w:eastAsia="zh-CN"/>
        </w:rPr>
        <w:t xml:space="preserve">, multiple AoA, single TOA} </w:t>
      </w:r>
      <w:r w:rsidR="005B36FE">
        <w:rPr>
          <w:rFonts w:ascii="Arial" w:hAnsi="Arial" w:cs="Arial"/>
          <w:lang w:eastAsia="zh-CN"/>
        </w:rPr>
        <w:t>by</w:t>
      </w:r>
      <w:r w:rsidR="00B73B61" w:rsidRPr="00424958">
        <w:rPr>
          <w:rFonts w:ascii="Arial" w:hAnsi="Arial" w:cs="Arial"/>
          <w:lang w:eastAsia="zh-CN"/>
        </w:rPr>
        <w:t xml:space="preserve"> report</w:t>
      </w:r>
      <w:r w:rsidR="005B36FE">
        <w:rPr>
          <w:rFonts w:ascii="Arial" w:hAnsi="Arial" w:cs="Arial"/>
          <w:lang w:eastAsia="zh-CN"/>
        </w:rPr>
        <w:t>ing</w:t>
      </w:r>
      <w:r w:rsidR="00B73B61" w:rsidRPr="00424958">
        <w:rPr>
          <w:rFonts w:ascii="Arial" w:hAnsi="Arial" w:cs="Arial"/>
          <w:lang w:eastAsia="zh-CN"/>
        </w:rPr>
        <w:t xml:space="preserve"> of multiple</w:t>
      </w:r>
      <w:r w:rsidR="00717DE5">
        <w:rPr>
          <w:rFonts w:ascii="Arial" w:hAnsi="Arial" w:cs="Arial"/>
          <w:lang w:eastAsia="zh-CN"/>
        </w:rPr>
        <w:t xml:space="preserve"> sets</w:t>
      </w:r>
      <w:r w:rsidR="00B73B61" w:rsidRPr="00424958">
        <w:rPr>
          <w:rFonts w:ascii="Arial" w:hAnsi="Arial" w:cs="Arial"/>
          <w:lang w:eastAsia="zh-CN"/>
        </w:rPr>
        <w:t xml:space="preserve"> of {single path-RSRP, multiple AoA, single TOA}</w:t>
      </w:r>
      <w:r w:rsidR="00717DE5">
        <w:rPr>
          <w:rFonts w:ascii="Arial" w:hAnsi="Arial" w:cs="Arial"/>
          <w:lang w:eastAsia="zh-CN"/>
        </w:rPr>
        <w:t>, we</w:t>
      </w:r>
      <w:r w:rsidR="00DB15CA">
        <w:rPr>
          <w:rFonts w:ascii="Arial" w:hAnsi="Arial" w:cs="Arial"/>
          <w:lang w:eastAsia="zh-CN"/>
        </w:rPr>
        <w:t xml:space="preserve"> </w:t>
      </w:r>
      <w:r w:rsidR="00717DE5">
        <w:rPr>
          <w:rFonts w:ascii="Arial" w:hAnsi="Arial" w:cs="Arial"/>
          <w:lang w:eastAsia="zh-CN"/>
        </w:rPr>
        <w:t xml:space="preserve">don’t think it is equal to </w:t>
      </w:r>
      <w:r w:rsidR="00DB15CA">
        <w:rPr>
          <w:rFonts w:ascii="Arial" w:hAnsi="Arial" w:cs="Arial"/>
          <w:lang w:eastAsia="zh-CN"/>
        </w:rPr>
        <w:t xml:space="preserve">support {multiple SRS-RSRPPs, multiple UL-AoAs, single ToA}. In our views, at a given TOA, there would be multiple angles associated with different power, and hence </w:t>
      </w:r>
      <w:r w:rsidR="008F505D">
        <w:rPr>
          <w:rFonts w:ascii="Arial" w:hAnsi="Arial" w:cs="Arial"/>
          <w:lang w:eastAsia="zh-CN"/>
        </w:rPr>
        <w:t xml:space="preserve">the gNB should be allowed to report multiple SRS-RSRPPs in such a case to the LMF. </w:t>
      </w:r>
    </w:p>
    <w:p w14:paraId="58CC1C14" w14:textId="412A0431" w:rsidR="008F505D" w:rsidRPr="008F505D" w:rsidRDefault="008F505D" w:rsidP="008F505D">
      <w:pPr>
        <w:snapToGrid w:val="0"/>
        <w:spacing w:beforeLines="50" w:before="120" w:after="0" w:line="288" w:lineRule="auto"/>
        <w:rPr>
          <w:rFonts w:ascii="Arial" w:hAnsi="Arial" w:cs="Arial"/>
          <w:b/>
          <w:bCs/>
          <w:lang w:eastAsia="zh-CN"/>
        </w:rPr>
      </w:pPr>
      <w:r w:rsidRPr="008F505D">
        <w:rPr>
          <w:rFonts w:ascii="Arial" w:hAnsi="Arial" w:cs="Arial" w:hint="eastAsia"/>
          <w:b/>
          <w:bCs/>
          <w:lang w:eastAsia="zh-CN"/>
        </w:rPr>
        <w:t>P</w:t>
      </w:r>
      <w:r w:rsidRPr="008F505D">
        <w:rPr>
          <w:rFonts w:ascii="Arial" w:hAnsi="Arial" w:cs="Arial"/>
          <w:b/>
          <w:bCs/>
          <w:lang w:eastAsia="zh-CN"/>
        </w:rPr>
        <w:t>roposal 1:</w:t>
      </w:r>
    </w:p>
    <w:p w14:paraId="39927C6A" w14:textId="4E6D2EC6" w:rsidR="008F505D" w:rsidRPr="008F505D" w:rsidRDefault="008F505D" w:rsidP="008F505D">
      <w:pPr>
        <w:pStyle w:val="3GPPAgreements"/>
        <w:numPr>
          <w:ilvl w:val="2"/>
          <w:numId w:val="45"/>
        </w:numPr>
        <w:overflowPunct/>
        <w:autoSpaceDE/>
        <w:autoSpaceDN/>
        <w:adjustRightInd/>
        <w:spacing w:before="0" w:after="0" w:line="288" w:lineRule="auto"/>
        <w:ind w:left="851" w:hanging="284"/>
        <w:jc w:val="left"/>
        <w:textAlignment w:val="auto"/>
        <w:rPr>
          <w:rFonts w:ascii="Arial" w:hAnsi="Arial" w:cs="Arial"/>
          <w:b/>
          <w:bCs/>
          <w:sz w:val="20"/>
        </w:rPr>
      </w:pPr>
      <w:r w:rsidRPr="008F505D">
        <w:rPr>
          <w:rFonts w:ascii="Arial" w:hAnsi="Arial" w:cs="Arial"/>
          <w:b/>
          <w:bCs/>
          <w:sz w:val="20"/>
          <w:lang w:val="en-GB"/>
        </w:rPr>
        <w:t>For the first arrival path measurements on SRS for positioning resource</w:t>
      </w:r>
      <w:r w:rsidRPr="008F505D">
        <w:rPr>
          <w:rFonts w:ascii="Arial" w:hAnsi="Arial" w:cs="Arial"/>
          <w:b/>
          <w:bCs/>
          <w:sz w:val="20"/>
        </w:rPr>
        <w:t>, gNB can report to LMF the following measurement tuples {multiple SRS-RSRPPs, multiple UL-AOAs (AoA/ZoA pairs), one UL-RTOA or one gNB Rx-Tx time difference};</w:t>
      </w:r>
    </w:p>
    <w:p w14:paraId="4A3CBD82" w14:textId="0D433E95" w:rsidR="008F505D" w:rsidRPr="008F505D" w:rsidRDefault="008F505D" w:rsidP="008F505D">
      <w:pPr>
        <w:pStyle w:val="3GPPAgreements"/>
        <w:numPr>
          <w:ilvl w:val="2"/>
          <w:numId w:val="45"/>
        </w:numPr>
        <w:overflowPunct/>
        <w:autoSpaceDE/>
        <w:autoSpaceDN/>
        <w:adjustRightInd/>
        <w:spacing w:before="0" w:after="0" w:line="288" w:lineRule="auto"/>
        <w:ind w:left="851" w:hanging="284"/>
        <w:jc w:val="left"/>
        <w:textAlignment w:val="auto"/>
        <w:rPr>
          <w:rFonts w:ascii="Arial" w:hAnsi="Arial" w:cs="Arial"/>
          <w:b/>
          <w:bCs/>
          <w:sz w:val="20"/>
        </w:rPr>
      </w:pPr>
      <w:r w:rsidRPr="008F505D">
        <w:rPr>
          <w:rFonts w:ascii="Arial" w:hAnsi="Arial" w:cs="Arial"/>
          <w:b/>
          <w:bCs/>
          <w:sz w:val="20"/>
        </w:rPr>
        <w:t>For the first arrival path measurements on SRS for MIMO resource, gNB can report to LMF the following measurement tuples {multiple SRS-RSRPPs, multiple UL-AOAs (AoA/ZoA pairs), one UL-RTOA or one-gNB Rx-Tx time difference}.</w:t>
      </w:r>
    </w:p>
    <w:p w14:paraId="4DA85312" w14:textId="77777777" w:rsidR="008F505D" w:rsidRPr="007D615C" w:rsidRDefault="008F505D" w:rsidP="008F505D">
      <w:pPr>
        <w:pStyle w:val="3GPPAgreements"/>
        <w:numPr>
          <w:ilvl w:val="0"/>
          <w:numId w:val="0"/>
        </w:numPr>
        <w:overflowPunct/>
        <w:autoSpaceDE/>
        <w:autoSpaceDN/>
        <w:adjustRightInd/>
        <w:spacing w:before="0" w:after="0" w:line="288" w:lineRule="auto"/>
        <w:ind w:left="284" w:hanging="284"/>
        <w:jc w:val="left"/>
        <w:textAlignment w:val="auto"/>
        <w:rPr>
          <w:rFonts w:ascii="Arial" w:hAnsi="Arial" w:cs="Arial"/>
          <w:sz w:val="20"/>
        </w:rPr>
      </w:pPr>
    </w:p>
    <w:p w14:paraId="422FA12F" w14:textId="4C1AACAB" w:rsidR="00905E4A" w:rsidRDefault="00FB4237" w:rsidP="00DA6E9E">
      <w:pPr>
        <w:snapToGrid w:val="0"/>
        <w:spacing w:beforeLines="50" w:before="120" w:after="0" w:line="288" w:lineRule="auto"/>
        <w:rPr>
          <w:rFonts w:ascii="Arial" w:hAnsi="Arial" w:cs="Arial"/>
          <w:lang w:eastAsia="zh-CN"/>
        </w:rPr>
      </w:pPr>
      <w:r>
        <w:rPr>
          <w:rFonts w:ascii="Arial" w:hAnsi="Arial" w:cs="Arial"/>
          <w:lang w:eastAsia="zh-CN"/>
        </w:rPr>
        <w:t xml:space="preserve">In addition, there is another </w:t>
      </w:r>
      <w:r w:rsidR="00905E4A">
        <w:rPr>
          <w:rFonts w:ascii="Arial" w:hAnsi="Arial" w:cs="Arial"/>
          <w:lang w:eastAsia="zh-CN"/>
        </w:rPr>
        <w:t>remaining issue</w:t>
      </w:r>
      <w:r w:rsidR="005B1AF3">
        <w:rPr>
          <w:rFonts w:ascii="Arial" w:hAnsi="Arial" w:cs="Arial"/>
          <w:lang w:eastAsia="zh-CN"/>
        </w:rPr>
        <w:t xml:space="preserve"> </w:t>
      </w:r>
      <w:r w:rsidR="00905E4A">
        <w:rPr>
          <w:rFonts w:ascii="Arial" w:hAnsi="Arial" w:cs="Arial"/>
          <w:lang w:eastAsia="zh-CN"/>
        </w:rPr>
        <w:t>on whether gNB can report both UL-RTOA and gNB Rx-Tx time differences</w:t>
      </w:r>
      <w:r w:rsidR="00565E17">
        <w:rPr>
          <w:rFonts w:ascii="Arial" w:hAnsi="Arial" w:cs="Arial"/>
          <w:lang w:eastAsia="zh-CN"/>
        </w:rPr>
        <w:t>.</w:t>
      </w:r>
      <w:r w:rsidR="00C14260">
        <w:rPr>
          <w:rFonts w:ascii="Arial" w:hAnsi="Arial" w:cs="Arial"/>
          <w:lang w:eastAsia="zh-CN"/>
        </w:rPr>
        <w:t xml:space="preserve"> From our perspective, there seems no additional information or significant benefits that the LMF can obtain if both </w:t>
      </w:r>
      <w:r w:rsidR="001E51F7">
        <w:rPr>
          <w:rFonts w:ascii="Arial" w:hAnsi="Arial" w:cs="Arial"/>
          <w:lang w:eastAsia="zh-CN"/>
        </w:rPr>
        <w:t>RTOA and gNB Rx-Tx time difference are reported by the gNB. Therefore, we propose that:</w:t>
      </w:r>
    </w:p>
    <w:p w14:paraId="105C2E4A" w14:textId="387CFCCA" w:rsidR="001E51F7" w:rsidRPr="00E019CB" w:rsidRDefault="001E51F7" w:rsidP="00DA6E9E">
      <w:pPr>
        <w:snapToGrid w:val="0"/>
        <w:spacing w:beforeLines="50" w:before="120" w:after="0" w:line="288" w:lineRule="auto"/>
        <w:rPr>
          <w:rFonts w:ascii="Arial" w:eastAsia="宋体" w:hAnsi="Arial" w:cs="Arial"/>
          <w:b/>
          <w:bCs/>
          <w:lang w:val="en-US" w:eastAsia="zh-CN"/>
        </w:rPr>
      </w:pPr>
      <w:r w:rsidRPr="001E51F7">
        <w:rPr>
          <w:rFonts w:ascii="Arial" w:hAnsi="Arial" w:cs="Arial" w:hint="eastAsia"/>
          <w:b/>
          <w:bCs/>
          <w:lang w:eastAsia="zh-CN"/>
        </w:rPr>
        <w:t>P</w:t>
      </w:r>
      <w:r w:rsidRPr="001E51F7">
        <w:rPr>
          <w:rFonts w:ascii="Arial" w:hAnsi="Arial" w:cs="Arial"/>
          <w:b/>
          <w:bCs/>
          <w:lang w:eastAsia="zh-CN"/>
        </w:rPr>
        <w:t xml:space="preserve">roposal 2: </w:t>
      </w:r>
      <w:r w:rsidRPr="001E51F7">
        <w:rPr>
          <w:rFonts w:ascii="Arial" w:eastAsia="宋体" w:hAnsi="Arial" w:cs="Arial"/>
          <w:b/>
          <w:bCs/>
          <w:lang w:val="en-US" w:eastAsia="zh-CN"/>
        </w:rPr>
        <w:t>For the first arrival path measurements on SRS for positioning resource, do NOT support gNB to report to LMF the following set of measurements {multiple SRS-RSRP, multiple UL-AOAs (AoA/ZoA pairs), one UL-RTOA, one-gNB Rx-Tx time difference}.</w:t>
      </w:r>
    </w:p>
    <w:p w14:paraId="3A896045" w14:textId="77777777" w:rsidR="00905E4A" w:rsidRPr="00E8211E" w:rsidRDefault="00905E4A" w:rsidP="00DA6E9E">
      <w:pPr>
        <w:snapToGrid w:val="0"/>
        <w:spacing w:beforeLines="50" w:before="120" w:after="0" w:line="288" w:lineRule="auto"/>
        <w:rPr>
          <w:rFonts w:ascii="Arial" w:hAnsi="Arial" w:cs="Arial"/>
          <w:lang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6D2EB5B5"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the remaining issues on UL-AoA reporting enhancements</w:t>
      </w:r>
      <w:r w:rsidR="00EB1B66">
        <w:rPr>
          <w:rFonts w:ascii="Arial" w:hAnsi="Arial" w:cs="Arial"/>
          <w:lang w:val="fi-FI"/>
        </w:rPr>
        <w:t>, and</w:t>
      </w:r>
      <w:r w:rsidRPr="00B14366">
        <w:rPr>
          <w:rFonts w:ascii="Arial" w:eastAsia="Batang" w:hAnsi="Arial" w:cs="Arial"/>
        </w:rPr>
        <w:t xml:space="preserve"> the following </w:t>
      </w:r>
      <w:r w:rsidR="00EB1B66">
        <w:rPr>
          <w:rFonts w:ascii="Arial" w:eastAsia="Batang" w:hAnsi="Arial" w:cs="Arial"/>
        </w:rPr>
        <w:t xml:space="preserve">proposals </w:t>
      </w:r>
      <w:r w:rsidRPr="00B14366">
        <w:rPr>
          <w:rFonts w:ascii="Arial" w:eastAsia="Batang" w:hAnsi="Arial" w:cs="Arial"/>
        </w:rPr>
        <w:t>are made:</w:t>
      </w:r>
    </w:p>
    <w:p w14:paraId="76974110" w14:textId="77777777" w:rsidR="005B0B96" w:rsidRPr="008F505D" w:rsidRDefault="005B0B96" w:rsidP="005B0B96">
      <w:pPr>
        <w:snapToGrid w:val="0"/>
        <w:spacing w:beforeLines="50" w:before="120" w:after="0" w:line="288" w:lineRule="auto"/>
        <w:rPr>
          <w:rFonts w:ascii="Arial" w:hAnsi="Arial" w:cs="Arial"/>
          <w:b/>
          <w:bCs/>
          <w:lang w:eastAsia="zh-CN"/>
        </w:rPr>
      </w:pPr>
      <w:r w:rsidRPr="008F505D">
        <w:rPr>
          <w:rFonts w:ascii="Arial" w:hAnsi="Arial" w:cs="Arial" w:hint="eastAsia"/>
          <w:b/>
          <w:bCs/>
          <w:lang w:eastAsia="zh-CN"/>
        </w:rPr>
        <w:t>P</w:t>
      </w:r>
      <w:r w:rsidRPr="008F505D">
        <w:rPr>
          <w:rFonts w:ascii="Arial" w:hAnsi="Arial" w:cs="Arial"/>
          <w:b/>
          <w:bCs/>
          <w:lang w:eastAsia="zh-CN"/>
        </w:rPr>
        <w:t>roposal 1:</w:t>
      </w:r>
    </w:p>
    <w:p w14:paraId="23A805DD" w14:textId="77777777" w:rsidR="005B0B96" w:rsidRPr="008F505D" w:rsidRDefault="005B0B96" w:rsidP="005B0B96">
      <w:pPr>
        <w:pStyle w:val="3GPPAgreements"/>
        <w:numPr>
          <w:ilvl w:val="2"/>
          <w:numId w:val="45"/>
        </w:numPr>
        <w:overflowPunct/>
        <w:autoSpaceDE/>
        <w:autoSpaceDN/>
        <w:adjustRightInd/>
        <w:spacing w:before="0" w:after="0" w:line="288" w:lineRule="auto"/>
        <w:ind w:left="851" w:hanging="284"/>
        <w:jc w:val="left"/>
        <w:textAlignment w:val="auto"/>
        <w:rPr>
          <w:rFonts w:ascii="Arial" w:hAnsi="Arial" w:cs="Arial"/>
          <w:b/>
          <w:bCs/>
          <w:sz w:val="20"/>
        </w:rPr>
      </w:pPr>
      <w:r w:rsidRPr="008F505D">
        <w:rPr>
          <w:rFonts w:ascii="Arial" w:hAnsi="Arial" w:cs="Arial"/>
          <w:b/>
          <w:bCs/>
          <w:sz w:val="20"/>
          <w:lang w:val="en-GB"/>
        </w:rPr>
        <w:lastRenderedPageBreak/>
        <w:t>For the first arrival path measurements on SRS for positioning resource</w:t>
      </w:r>
      <w:r w:rsidRPr="008F505D">
        <w:rPr>
          <w:rFonts w:ascii="Arial" w:hAnsi="Arial" w:cs="Arial"/>
          <w:b/>
          <w:bCs/>
          <w:sz w:val="20"/>
        </w:rPr>
        <w:t>, gNB can report to LMF the following measurement tuples {multiple SRS-RSRPPs, multiple UL-AOAs (AoA/ZoA pairs), one UL-RTOA or one gNB Rx-Tx time difference};</w:t>
      </w:r>
    </w:p>
    <w:p w14:paraId="7FF5BD48" w14:textId="77777777" w:rsidR="005B0B96" w:rsidRPr="008F505D" w:rsidRDefault="005B0B96" w:rsidP="005B0B96">
      <w:pPr>
        <w:pStyle w:val="3GPPAgreements"/>
        <w:numPr>
          <w:ilvl w:val="2"/>
          <w:numId w:val="45"/>
        </w:numPr>
        <w:overflowPunct/>
        <w:autoSpaceDE/>
        <w:autoSpaceDN/>
        <w:adjustRightInd/>
        <w:spacing w:before="0" w:after="0" w:line="288" w:lineRule="auto"/>
        <w:ind w:left="851" w:hanging="284"/>
        <w:jc w:val="left"/>
        <w:textAlignment w:val="auto"/>
        <w:rPr>
          <w:rFonts w:ascii="Arial" w:hAnsi="Arial" w:cs="Arial"/>
          <w:b/>
          <w:bCs/>
          <w:sz w:val="20"/>
        </w:rPr>
      </w:pPr>
      <w:r w:rsidRPr="008F505D">
        <w:rPr>
          <w:rFonts w:ascii="Arial" w:hAnsi="Arial" w:cs="Arial"/>
          <w:b/>
          <w:bCs/>
          <w:sz w:val="20"/>
        </w:rPr>
        <w:t>For the first arrival path measurements on SRS for MIMO resource, gNB can report to LMF the following measurement tuples {multiple SRS-RSRPPs, multiple UL-AOAs (AoA/ZoA pairs), one UL-RTOA or one-gNB Rx-Tx time difference}.</w:t>
      </w:r>
    </w:p>
    <w:p w14:paraId="713F6A0D" w14:textId="77777777" w:rsidR="00110654" w:rsidRPr="00110654" w:rsidRDefault="00110654" w:rsidP="00110654">
      <w:pPr>
        <w:snapToGrid w:val="0"/>
        <w:spacing w:beforeLines="50" w:before="120" w:after="0" w:line="288" w:lineRule="auto"/>
        <w:rPr>
          <w:rFonts w:ascii="Arial" w:hAnsi="Arial" w:cs="Arial"/>
          <w:b/>
          <w:bCs/>
          <w:lang w:eastAsia="zh-CN"/>
        </w:rPr>
      </w:pPr>
      <w:r w:rsidRPr="00110654">
        <w:rPr>
          <w:rFonts w:ascii="Arial" w:hAnsi="Arial" w:cs="Arial" w:hint="eastAsia"/>
          <w:b/>
          <w:bCs/>
          <w:lang w:eastAsia="zh-CN"/>
        </w:rPr>
        <w:t>P</w:t>
      </w:r>
      <w:r w:rsidRPr="00110654">
        <w:rPr>
          <w:rFonts w:ascii="Arial" w:hAnsi="Arial" w:cs="Arial"/>
          <w:b/>
          <w:bCs/>
          <w:lang w:eastAsia="zh-CN"/>
        </w:rPr>
        <w:t>roposal 2: For the first arrival path measurements on SRS for positioning resource, do NOT support gNB to report to LMF the following set of measurements {multiple SRS-RSRP, multiple UL-AOAs (AoA/ZoA pairs), one UL-RTOA, one-gNB Rx-Tx time difference}.</w:t>
      </w:r>
    </w:p>
    <w:p w14:paraId="4FA135BC" w14:textId="2BB30018" w:rsidR="005B0B96" w:rsidRPr="00110654" w:rsidRDefault="005B0B96" w:rsidP="00CA3E25">
      <w:pPr>
        <w:snapToGrid w:val="0"/>
        <w:spacing w:beforeLines="50" w:before="120" w:after="0" w:line="288" w:lineRule="auto"/>
        <w:rPr>
          <w:rFonts w:ascii="Arial" w:hAnsi="Arial" w:cs="Arial"/>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2EE5CE42" w14:textId="056B783A" w:rsidR="00E4183C" w:rsidRPr="007E7A70" w:rsidRDefault="007E7A70" w:rsidP="001515AE">
      <w:pPr>
        <w:widowControl w:val="0"/>
        <w:numPr>
          <w:ilvl w:val="0"/>
          <w:numId w:val="2"/>
        </w:numPr>
        <w:overflowPunct/>
        <w:autoSpaceDE/>
        <w:adjustRightInd/>
        <w:spacing w:line="288" w:lineRule="auto"/>
        <w:jc w:val="both"/>
        <w:textAlignment w:val="auto"/>
        <w:rPr>
          <w:rFonts w:ascii="Arial" w:eastAsia="宋体" w:hAnsi="Arial"/>
        </w:rPr>
      </w:pPr>
      <w:bookmarkStart w:id="3" w:name="_Ref87001159"/>
      <w:bookmarkStart w:id="4" w:name="_Ref91755639"/>
      <w:r w:rsidRPr="007E7A70">
        <w:rPr>
          <w:rFonts w:ascii="Arial" w:eastAsia="宋体" w:hAnsi="Arial"/>
        </w:rPr>
        <w:t>Draft</w:t>
      </w:r>
      <w:r w:rsidR="002F27F9" w:rsidRPr="007E7A70">
        <w:rPr>
          <w:rFonts w:ascii="Arial" w:eastAsia="宋体" w:hAnsi="Arial"/>
          <w:lang w:eastAsia="zh-CN"/>
        </w:rPr>
        <w:t xml:space="preserve"> report of </w:t>
      </w:r>
      <w:r w:rsidRPr="007E7A70">
        <w:rPr>
          <w:rFonts w:ascii="Arial" w:eastAsia="宋体" w:hAnsi="Arial"/>
          <w:lang w:eastAsia="zh-CN"/>
        </w:rPr>
        <w:t>3GPP RAN1#106bis-e meeting v0.2.0</w:t>
      </w:r>
      <w:r w:rsidR="002F27F9" w:rsidRPr="007E7A70">
        <w:rPr>
          <w:rFonts w:ascii="Arial" w:eastAsia="宋体" w:hAnsi="Arial"/>
          <w:lang w:eastAsia="zh-CN"/>
        </w:rPr>
        <w:t>.</w:t>
      </w:r>
      <w:bookmarkEnd w:id="3"/>
      <w:bookmarkEnd w:id="4"/>
    </w:p>
    <w:p w14:paraId="4AB36000" w14:textId="0C00A252" w:rsidR="006A60A4" w:rsidRPr="007E7A70" w:rsidRDefault="007E7A70" w:rsidP="007E7A70">
      <w:pPr>
        <w:widowControl w:val="0"/>
        <w:numPr>
          <w:ilvl w:val="0"/>
          <w:numId w:val="2"/>
        </w:numPr>
        <w:overflowPunct/>
        <w:autoSpaceDE/>
        <w:adjustRightInd/>
        <w:spacing w:line="288" w:lineRule="auto"/>
        <w:jc w:val="both"/>
        <w:textAlignment w:val="auto"/>
        <w:rPr>
          <w:rFonts w:ascii="Arial" w:eastAsia="宋体" w:hAnsi="Arial"/>
        </w:rPr>
      </w:pPr>
      <w:bookmarkStart w:id="5" w:name="_Ref95126199"/>
      <w:r w:rsidRPr="007E7A70">
        <w:rPr>
          <w:rFonts w:ascii="Arial" w:eastAsia="宋体" w:hAnsi="Arial"/>
        </w:rPr>
        <w:t>Draft</w:t>
      </w:r>
      <w:r w:rsidRPr="007E7A70">
        <w:rPr>
          <w:rFonts w:ascii="Arial" w:eastAsia="宋体" w:hAnsi="Arial"/>
          <w:lang w:eastAsia="zh-CN"/>
        </w:rPr>
        <w:t xml:space="preserve"> report of 3GPP RAN1#107-e meeting v0.1.0</w:t>
      </w:r>
      <w:bookmarkEnd w:id="5"/>
    </w:p>
    <w:sectPr w:rsidR="006A60A4" w:rsidRPr="007E7A70"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3B826" w14:textId="77777777" w:rsidR="008D4969" w:rsidRDefault="008D4969">
      <w:r>
        <w:separator/>
      </w:r>
    </w:p>
  </w:endnote>
  <w:endnote w:type="continuationSeparator" w:id="0">
    <w:p w14:paraId="117131B1" w14:textId="77777777" w:rsidR="008D4969" w:rsidRDefault="008D4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EE921" w14:textId="77777777" w:rsidR="008D4969" w:rsidRDefault="008D4969">
      <w:r>
        <w:separator/>
      </w:r>
    </w:p>
  </w:footnote>
  <w:footnote w:type="continuationSeparator" w:id="0">
    <w:p w14:paraId="58457E8E" w14:textId="77777777" w:rsidR="008D4969" w:rsidRDefault="008D4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F41B8"/>
    <w:multiLevelType w:val="multilevel"/>
    <w:tmpl w:val="90A0D408"/>
    <w:lvl w:ilvl="0">
      <w:start w:val="1"/>
      <w:numFmt w:val="decimal"/>
      <w:lvlText w:val="%1"/>
      <w:lvlJc w:val="left"/>
      <w:pPr>
        <w:ind w:left="-589"/>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1">
      <w:start w:val="1"/>
      <w:numFmt w:val="decimal"/>
      <w:lvlText w:val="%1.%2"/>
      <w:lvlJc w:val="left"/>
      <w:pPr>
        <w:ind w:left="-589"/>
      </w:pPr>
      <w:rPr>
        <w:rFonts w:ascii="Arial" w:eastAsia="Times New Roman" w:hAnsi="Arial" w:cs="Arial" w:hint="default"/>
        <w:b w:val="0"/>
        <w:i w:val="0"/>
        <w:strike w:val="0"/>
        <w:dstrike w:val="0"/>
        <w:color w:val="000000"/>
        <w:sz w:val="29"/>
        <w:szCs w:val="29"/>
        <w:u w:val="none" w:color="000000"/>
        <w:bdr w:val="none" w:sz="0" w:space="0" w:color="auto"/>
        <w:shd w:val="clear" w:color="auto" w:fill="auto"/>
        <w:vertAlign w:val="baseline"/>
      </w:rPr>
    </w:lvl>
    <w:lvl w:ilvl="2">
      <w:start w:val="1"/>
      <w:numFmt w:val="decimal"/>
      <w:lvlText w:val="%1.%2.%3"/>
      <w:lvlJc w:val="left"/>
      <w:pPr>
        <w:ind w:left="-589"/>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1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7E02D7"/>
    <w:multiLevelType w:val="hybridMultilevel"/>
    <w:tmpl w:val="C78CE632"/>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4202C932">
      <w:start w:val="1"/>
      <w:numFmt w:val="bullet"/>
      <w:lvlText w:val=""/>
      <w:lvlJc w:val="left"/>
      <w:pPr>
        <w:ind w:left="2465" w:hanging="360"/>
      </w:pPr>
      <w:rPr>
        <w:rFonts w:ascii="Symbol" w:eastAsia="MS Mincho" w:hAnsi="Symbol" w:cs="Times New Roman"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2"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2A7327AC"/>
    <w:multiLevelType w:val="multilevel"/>
    <w:tmpl w:val="01521410"/>
    <w:lvl w:ilvl="0">
      <w:start w:val="1"/>
      <w:numFmt w:val="bullet"/>
      <w:lvlText w:val="•"/>
      <w:lvlJc w:val="left"/>
      <w:pPr>
        <w:ind w:left="800" w:hanging="400"/>
      </w:pPr>
      <w:rPr>
        <w:rFonts w:ascii="Arial" w:hAnsi="Arial" w:hint="default"/>
        <w:b w:val="0"/>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56DE8"/>
    <w:multiLevelType w:val="hybridMultilevel"/>
    <w:tmpl w:val="49B635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4280948E">
      <w:start w:val="1"/>
      <w:numFmt w:val="bullet"/>
      <w:lvlText w:val="○"/>
      <w:lvlJc w:val="left"/>
      <w:pPr>
        <w:ind w:left="2400" w:hanging="400"/>
      </w:pPr>
      <w:rPr>
        <w:rFonts w:ascii="Calibri" w:eastAsia="宋体" w:hAnsi="Calibri" w:cstheme="minorBidi" w:hint="default"/>
        <w:sz w:val="18"/>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43D51DD"/>
    <w:multiLevelType w:val="hybridMultilevel"/>
    <w:tmpl w:val="A97806F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076D51"/>
    <w:multiLevelType w:val="hybridMultilevel"/>
    <w:tmpl w:val="0602E164"/>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C53B93"/>
    <w:multiLevelType w:val="hybridMultilevel"/>
    <w:tmpl w:val="3E941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461749"/>
    <w:multiLevelType w:val="hybridMultilevel"/>
    <w:tmpl w:val="18FE4F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4280948E">
      <w:start w:val="1"/>
      <w:numFmt w:val="bullet"/>
      <w:lvlText w:val="○"/>
      <w:lvlJc w:val="left"/>
      <w:pPr>
        <w:ind w:left="2800" w:hanging="400"/>
      </w:pPr>
      <w:rPr>
        <w:rFonts w:ascii="Calibri" w:eastAsia="宋体" w:hAnsi="Calibri" w:cstheme="minorBidi" w:hint="default"/>
        <w:sz w:val="18"/>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6E7300B"/>
    <w:multiLevelType w:val="hybridMultilevel"/>
    <w:tmpl w:val="3D44CBD8"/>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58284E83"/>
    <w:multiLevelType w:val="hybridMultilevel"/>
    <w:tmpl w:val="AE848680"/>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667E3B94"/>
    <w:multiLevelType w:val="hybridMultilevel"/>
    <w:tmpl w:val="4B1A7AA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CF952E1"/>
    <w:multiLevelType w:val="hybridMultilevel"/>
    <w:tmpl w:val="6FFC92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E9359D1"/>
    <w:multiLevelType w:val="hybridMultilevel"/>
    <w:tmpl w:val="CEC602E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72753055"/>
    <w:multiLevelType w:val="hybridMultilevel"/>
    <w:tmpl w:val="EC1EEDCA"/>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5"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5"/>
  </w:num>
  <w:num w:numId="4">
    <w:abstractNumId w:val="16"/>
  </w:num>
  <w:num w:numId="5">
    <w:abstractNumId w:val="17"/>
  </w:num>
  <w:num w:numId="6">
    <w:abstractNumId w:val="8"/>
  </w:num>
  <w:num w:numId="7">
    <w:abstractNumId w:val="6"/>
  </w:num>
  <w:num w:numId="8">
    <w:abstractNumId w:val="18"/>
  </w:num>
  <w:num w:numId="9">
    <w:abstractNumId w:val="23"/>
  </w:num>
  <w:num w:numId="10">
    <w:abstractNumId w:val="4"/>
  </w:num>
  <w:num w:numId="11">
    <w:abstractNumId w:val="7"/>
  </w:num>
  <w:num w:numId="12">
    <w:abstractNumId w:val="24"/>
  </w:num>
  <w:num w:numId="13">
    <w:abstractNumId w:val="34"/>
  </w:num>
  <w:num w:numId="14">
    <w:abstractNumId w:val="46"/>
  </w:num>
  <w:num w:numId="15">
    <w:abstractNumId w:val="2"/>
  </w:num>
  <w:num w:numId="16">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num>
  <w:num w:numId="18">
    <w:abstractNumId w:val="38"/>
  </w:num>
  <w:num w:numId="19">
    <w:abstractNumId w:val="37"/>
  </w:num>
  <w:num w:numId="20">
    <w:abstractNumId w:val="19"/>
  </w:num>
  <w:num w:numId="21">
    <w:abstractNumId w:val="30"/>
  </w:num>
  <w:num w:numId="22">
    <w:abstractNumId w:val="44"/>
  </w:num>
  <w:num w:numId="23">
    <w:abstractNumId w:val="29"/>
  </w:num>
  <w:num w:numId="24">
    <w:abstractNumId w:val="26"/>
  </w:num>
  <w:num w:numId="25">
    <w:abstractNumId w:val="12"/>
  </w:num>
  <w:num w:numId="26">
    <w:abstractNumId w:val="36"/>
  </w:num>
  <w:num w:numId="27">
    <w:abstractNumId w:val="22"/>
  </w:num>
  <w:num w:numId="28">
    <w:abstractNumId w:val="32"/>
  </w:num>
  <w:num w:numId="29">
    <w:abstractNumId w:val="20"/>
  </w:num>
  <w:num w:numId="30">
    <w:abstractNumId w:val="33"/>
  </w:num>
  <w:num w:numId="31">
    <w:abstractNumId w:val="41"/>
  </w:num>
  <w:num w:numId="32">
    <w:abstractNumId w:val="15"/>
  </w:num>
  <w:num w:numId="33">
    <w:abstractNumId w:val="35"/>
  </w:num>
  <w:num w:numId="34">
    <w:abstractNumId w:val="27"/>
  </w:num>
  <w:num w:numId="35">
    <w:abstractNumId w:val="40"/>
  </w:num>
  <w:num w:numId="36">
    <w:abstractNumId w:val="13"/>
  </w:num>
  <w:num w:numId="37">
    <w:abstractNumId w:val="31"/>
  </w:num>
  <w:num w:numId="38">
    <w:abstractNumId w:val="45"/>
  </w:num>
  <w:num w:numId="39">
    <w:abstractNumId w:val="39"/>
  </w:num>
  <w:num w:numId="40">
    <w:abstractNumId w:val="43"/>
  </w:num>
  <w:num w:numId="41">
    <w:abstractNumId w:val="25"/>
  </w:num>
  <w:num w:numId="42">
    <w:abstractNumId w:val="21"/>
  </w:num>
  <w:num w:numId="43">
    <w:abstractNumId w:val="1"/>
  </w:num>
  <w:num w:numId="44">
    <w:abstractNumId w:val="3"/>
  </w:num>
  <w:num w:numId="45">
    <w:abstractNumId w:val="11"/>
  </w:num>
  <w:num w:numId="46">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F3"/>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43"/>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0A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D4A"/>
    <w:rsid w:val="007F6112"/>
    <w:rsid w:val="007F6196"/>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969"/>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0E3F"/>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BF"/>
    <w:rsid w:val="00D27FC5"/>
    <w:rsid w:val="00D3074E"/>
    <w:rsid w:val="00D30BC5"/>
    <w:rsid w:val="00D30C46"/>
    <w:rsid w:val="00D30D92"/>
    <w:rsid w:val="00D30FC7"/>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uiPriority w:val="99"/>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uiPriority w:val="99"/>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4"/>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02A8782-23E5-458B-85B9-B03B6280DF51}">
  <ds:schemaRefs>
    <ds:schemaRef ds:uri="http://schemas.openxmlformats.org/officeDocument/2006/bibliography"/>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2FA77F-9A9D-4C18-B4F4-25905E224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Pages>
  <Words>945</Words>
  <Characters>5393</Characters>
  <Application>Microsoft Office Word</Application>
  <DocSecurity>0</DocSecurity>
  <Lines>44</Lines>
  <Paragraphs>12</Paragraphs>
  <ScaleCrop>false</ScaleCrop>
  <Company>CMCC</Company>
  <LinksUpToDate>false</LinksUpToDate>
  <CharactersWithSpaces>6326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45</cp:revision>
  <cp:lastPrinted>2016-05-08T07:33:00Z</cp:lastPrinted>
  <dcterms:created xsi:type="dcterms:W3CDTF">2022-02-06T10:56:00Z</dcterms:created>
  <dcterms:modified xsi:type="dcterms:W3CDTF">2022-02-14T01:42:00Z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